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3AFCDAC6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664C39">
              <w:rPr>
                <w:rFonts w:asciiTheme="minorHAnsi" w:hAnsiTheme="minorHAnsi"/>
                <w:b/>
              </w:rPr>
              <w:t>kosog krova i dimnjaka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664C39">
              <w:rPr>
                <w:b/>
                <w:bCs/>
              </w:rPr>
              <w:t>MAKSIMIRSKA 112</w:t>
            </w:r>
            <w:r w:rsidR="00664C39">
              <w:rPr>
                <w:b/>
                <w:bCs/>
              </w:rPr>
              <w:t>, ZAGREB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63CCC2AF" w:rsidR="001D748E" w:rsidRPr="007A67CC" w:rsidRDefault="00664C39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72FF342A" w:rsidR="00516D36" w:rsidRPr="00516D36" w:rsidRDefault="00664C39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45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4C39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4465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23</cp:revision>
  <cp:lastPrinted>2017-04-13T11:54:00Z</cp:lastPrinted>
  <dcterms:created xsi:type="dcterms:W3CDTF">2022-05-17T10:51:00Z</dcterms:created>
  <dcterms:modified xsi:type="dcterms:W3CDTF">2024-04-02T11:44:00Z</dcterms:modified>
</cp:coreProperties>
</file>